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6F09" w:rsidRDefault="00986F09" w:rsidP="00986F09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</w:pPr>
      <w:r w:rsidRPr="004329D3">
        <w:rPr>
          <w:rFonts w:ascii="Times New Roman" w:hAnsi="Times New Roman" w:cs="Times New Roman"/>
          <w:b/>
          <w:sz w:val="28"/>
          <w:szCs w:val="28"/>
          <w:lang w:val="en-GB"/>
        </w:rPr>
        <w:t>EHPT312</w:t>
      </w:r>
      <w:r>
        <w:rPr>
          <w:rFonts w:ascii="Times New Roman" w:hAnsi="Times New Roman" w:cs="Times New Roman"/>
          <w:b/>
          <w:sz w:val="28"/>
          <w:szCs w:val="28"/>
          <w:lang w:val="en-GB"/>
        </w:rPr>
        <w:t>:</w:t>
      </w:r>
      <w:r w:rsidRPr="004329D3">
        <w:rPr>
          <w:rFonts w:ascii="Times New Roman" w:hAnsi="Times New Roman" w:cs="Times New Roman"/>
          <w:b/>
          <w:sz w:val="28"/>
          <w:szCs w:val="28"/>
          <w:lang w:val="en-GB"/>
        </w:rPr>
        <w:t xml:space="preserve"> CLINICAL PHARMACOLOGY-1 (CREDIT 3)</w:t>
      </w:r>
    </w:p>
    <w:p w:rsidR="00986F09" w:rsidRDefault="00986F09" w:rsidP="00986F0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</w:pPr>
      <w:r w:rsidRPr="00F021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GB" w:eastAsia="fr-FR"/>
        </w:rPr>
        <w:t xml:space="preserve">Objectives: </w:t>
      </w:r>
    </w:p>
    <w:p w:rsidR="00986F09" w:rsidRPr="00CB16AE" w:rsidRDefault="00986F09" w:rsidP="00986F0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</w:pPr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At the end of this unit, the students will know</w:t>
      </w:r>
    </w:p>
    <w:p w:rsidR="00986F09" w:rsidRPr="00CB16AE" w:rsidRDefault="00986F09" w:rsidP="00986F09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</w:pPr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The treatment of the various infective organi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sms.</w:t>
      </w:r>
    </w:p>
    <w:p w:rsidR="00986F09" w:rsidRPr="00CB16AE" w:rsidRDefault="00986F09" w:rsidP="00986F09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Drug resistance</w:t>
      </w:r>
    </w:p>
    <w:p w:rsidR="00986F09" w:rsidRPr="00CB16AE" w:rsidRDefault="00986F09" w:rsidP="00986F09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</w:pPr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Spe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ctrum of activity of each drug</w:t>
      </w:r>
    </w:p>
    <w:p w:rsidR="00986F09" w:rsidRPr="00CB16AE" w:rsidRDefault="00986F09" w:rsidP="00986F09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GB" w:eastAsia="fr-FR"/>
        </w:rPr>
      </w:pPr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 Side effects/contraindications and management of toxic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 effects of each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class of drug.</w:t>
      </w:r>
    </w:p>
    <w:p w:rsidR="00986F09" w:rsidRDefault="00986F09" w:rsidP="00986F09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</w:pPr>
      <w:r w:rsidRPr="00CB16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GB" w:eastAsia="fr-FR"/>
        </w:rPr>
        <w:t>Content:</w:t>
      </w:r>
      <w:r w:rsidRPr="00CB16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br/>
        <w:t>TU1: Chemotherapy</w:t>
      </w:r>
      <w:r w:rsidRPr="00CB16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1. </w:t>
      </w:r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General Principles of Chemotherapy, </w:t>
      </w:r>
      <w:proofErr w:type="spellStart"/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Sulfonamides</w:t>
      </w:r>
      <w:proofErr w:type="spellEnd"/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, </w:t>
      </w:r>
      <w:proofErr w:type="spellStart"/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Cotrimoxazole</w:t>
      </w:r>
      <w:proofErr w:type="spellEnd"/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, Quinolones,</w:t>
      </w:r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 xml:space="preserve">Antibiotics – </w:t>
      </w:r>
      <w:proofErr w:type="spellStart"/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Penicillins</w:t>
      </w:r>
      <w:proofErr w:type="spellEnd"/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, </w:t>
      </w:r>
      <w:proofErr w:type="spellStart"/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Cephalosporins</w:t>
      </w:r>
      <w:proofErr w:type="spellEnd"/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, </w:t>
      </w:r>
      <w:proofErr w:type="spellStart"/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CHCMoramPWnicol</w:t>
      </w:r>
      <w:proofErr w:type="spellEnd"/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, </w:t>
      </w:r>
      <w:proofErr w:type="spellStart"/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Tetracyclines</w:t>
      </w:r>
      <w:proofErr w:type="spellEnd"/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,</w:t>
      </w:r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Macrolides.</w:t>
      </w:r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2. </w:t>
      </w:r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Chemotherapy of Parasitic infections, Tuberculosis, Leprosy, Malaria, Fungal</w:t>
      </w:r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 xml:space="preserve">infections, viral diseases, Introduction to </w:t>
      </w:r>
      <w:proofErr w:type="spellStart"/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Immunomodulators</w:t>
      </w:r>
      <w:proofErr w:type="spellEnd"/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 and Chemotherapy</w:t>
      </w:r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of Cancer.</w:t>
      </w:r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r w:rsidRPr="00CB16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>TU2: Pha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  <w:t>rmacology of Endocrine System</w:t>
      </w:r>
    </w:p>
    <w:p w:rsidR="00986F09" w:rsidRPr="00CB16AE" w:rsidRDefault="00986F09" w:rsidP="00986F09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 w:eastAsia="fr-FR"/>
        </w:rPr>
      </w:pPr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Hypothalamic &amp; pituitary hormones, Thyroid hormones &amp; Thyroid Drugs,</w:t>
      </w:r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proofErr w:type="spellStart"/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Parathormone,Calcitonin</w:t>
      </w:r>
      <w:proofErr w:type="spellEnd"/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 &amp; Vitamin D, Insulin, oral </w:t>
      </w:r>
      <w:proofErr w:type="spellStart"/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hypoglycemic</w:t>
      </w:r>
      <w:proofErr w:type="spellEnd"/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 agents &amp;</w:t>
      </w:r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glucagon.</w:t>
      </w:r>
    </w:p>
    <w:p w:rsidR="00986F09" w:rsidRPr="001828C3" w:rsidRDefault="00986F09" w:rsidP="00986F09">
      <w:pPr>
        <w:spacing w:line="360" w:lineRule="auto"/>
        <w:jc w:val="both"/>
        <w:rPr>
          <w:rFonts w:ascii="Times New Roman" w:hAnsi="Times New Roman" w:cs="Times New Roman"/>
        </w:rPr>
      </w:pPr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ACTH &amp; Corticosteroids, Androgens &amp; anabolic steroids, </w:t>
      </w:r>
      <w:proofErr w:type="spellStart"/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Estrogens</w:t>
      </w:r>
      <w:proofErr w:type="spellEnd"/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,</w:t>
      </w:r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Progesterone &amp;Oral Contraceptives, Drugs acting on uterus.</w:t>
      </w:r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Principles of Toxicology</w:t>
      </w:r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>Definition of poison, general principles of treatment of poisoning with</w:t>
      </w:r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 xml:space="preserve">particular reference to barbiturates, opioids, </w:t>
      </w:r>
      <w:proofErr w:type="spellStart"/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organophosphorous</w:t>
      </w:r>
      <w:proofErr w:type="spellEnd"/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 xml:space="preserve"> &amp; atropine</w:t>
      </w:r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br/>
        <w:t xml:space="preserve">poisoning, Heavy metal </w:t>
      </w:r>
      <w:proofErr w:type="spellStart"/>
      <w:r w:rsidRPr="00CB16AE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fr-FR"/>
        </w:rPr>
        <w:t>Anatagonists</w:t>
      </w:r>
      <w:proofErr w:type="spellEnd"/>
    </w:p>
    <w:p w:rsidR="00566E4F" w:rsidRDefault="00566E4F">
      <w:bookmarkStart w:id="0" w:name="_GoBack"/>
      <w:bookmarkEnd w:id="0"/>
    </w:p>
    <w:sectPr w:rsidR="00566E4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940E0B"/>
    <w:multiLevelType w:val="hybridMultilevel"/>
    <w:tmpl w:val="C5A4D4A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C67131"/>
    <w:multiLevelType w:val="hybridMultilevel"/>
    <w:tmpl w:val="6F3E2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F09"/>
    <w:rsid w:val="00270A5A"/>
    <w:rsid w:val="00294511"/>
    <w:rsid w:val="004864E2"/>
    <w:rsid w:val="00566E4F"/>
    <w:rsid w:val="00986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E6913E0-7FD2-4BEE-BFC7-51E1C3C59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6F09"/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86F09"/>
    <w:pPr>
      <w:ind w:left="720"/>
      <w:contextualSpacing/>
    </w:pPr>
    <w:rPr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986F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1004</Characters>
  <Application>Microsoft Office Word</Application>
  <DocSecurity>0</DocSecurity>
  <Lines>8</Lines>
  <Paragraphs>2</Paragraphs>
  <ScaleCrop>false</ScaleCrop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2023-10-04T07:58:00Z</dcterms:created>
  <dcterms:modified xsi:type="dcterms:W3CDTF">2023-10-04T08:00:00Z</dcterms:modified>
</cp:coreProperties>
</file>